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D1A0D" w14:textId="77777777" w:rsidR="00B40A77" w:rsidRDefault="00B40A77" w:rsidP="00AC5552">
      <w:pPr>
        <w:spacing w:after="0"/>
        <w:rPr>
          <w:b/>
        </w:rPr>
      </w:pPr>
    </w:p>
    <w:p w14:paraId="28DDE206" w14:textId="0EBC65C5" w:rsidR="00FA1951" w:rsidRPr="00AC5552" w:rsidRDefault="004A395E" w:rsidP="00AC5552">
      <w:pPr>
        <w:spacing w:after="0"/>
        <w:rPr>
          <w:b/>
        </w:rPr>
      </w:pPr>
      <w:r>
        <w:rPr>
          <w:b/>
        </w:rPr>
        <w:t>SR. D. [Ginecólogo o matrona responsables</w:t>
      </w:r>
      <w:r w:rsidRPr="004A395E">
        <w:rPr>
          <w:b/>
        </w:rPr>
        <w:t>]</w:t>
      </w:r>
      <w:r>
        <w:rPr>
          <w:b/>
        </w:rPr>
        <w:t xml:space="preserve"> </w:t>
      </w:r>
    </w:p>
    <w:p w14:paraId="6334D48C" w14:textId="262BFB0F" w:rsidR="00AC5552" w:rsidRDefault="00AC5552" w:rsidP="00AC5552">
      <w:pPr>
        <w:spacing w:after="0"/>
      </w:pPr>
      <w:r>
        <w:t xml:space="preserve">HOSPITAL UNIVERSITARIO </w:t>
      </w:r>
      <w:r w:rsidR="00C22195">
        <w:t>PREMIUM</w:t>
      </w:r>
    </w:p>
    <w:p w14:paraId="7CCAECED" w14:textId="102D2033" w:rsidR="00AC5552" w:rsidRDefault="00AC5552" w:rsidP="00AC5552">
      <w:pPr>
        <w:spacing w:after="0"/>
      </w:pPr>
      <w:r>
        <w:t xml:space="preserve">Calle </w:t>
      </w:r>
      <w:r w:rsidR="00C22195" w:rsidRPr="00701911">
        <w:rPr>
          <w:b/>
        </w:rPr>
        <w:t>[___]</w:t>
      </w:r>
      <w:r w:rsidR="00C22195">
        <w:t xml:space="preserve"> </w:t>
      </w:r>
    </w:p>
    <w:p w14:paraId="0FF039C9" w14:textId="797632A5" w:rsidR="0071170C" w:rsidRDefault="00C22195" w:rsidP="00AC5552">
      <w:pPr>
        <w:spacing w:after="0"/>
      </w:pPr>
      <w:r>
        <w:t>28900</w:t>
      </w:r>
      <w:r w:rsidR="00B40A77">
        <w:t xml:space="preserve">– </w:t>
      </w:r>
      <w:r>
        <w:t>Alburquerque</w:t>
      </w:r>
    </w:p>
    <w:p w14:paraId="0DE586E6" w14:textId="77777777" w:rsidR="00AC5552" w:rsidRDefault="00AC5552" w:rsidP="00AC5552"/>
    <w:p w14:paraId="3974E5D8" w14:textId="21926C80" w:rsidR="00AC5552" w:rsidRDefault="00B40A77" w:rsidP="006C742B">
      <w:pPr>
        <w:spacing w:line="360" w:lineRule="auto"/>
        <w:jc w:val="right"/>
      </w:pPr>
      <w:r>
        <w:t xml:space="preserve">Madrid, a </w:t>
      </w:r>
      <w:r w:rsidR="00C22195" w:rsidRPr="00701911">
        <w:rPr>
          <w:b/>
        </w:rPr>
        <w:t>[___]</w:t>
      </w:r>
      <w:r w:rsidR="00C22195">
        <w:t xml:space="preserve"> </w:t>
      </w:r>
      <w:r>
        <w:t xml:space="preserve">de </w:t>
      </w:r>
      <w:r w:rsidR="00C22195" w:rsidRPr="00701911">
        <w:rPr>
          <w:b/>
        </w:rPr>
        <w:t>[___]</w:t>
      </w:r>
      <w:r w:rsidR="00C22195">
        <w:t xml:space="preserve"> de </w:t>
      </w:r>
      <w:r w:rsidR="00C22195" w:rsidRPr="00701911">
        <w:rPr>
          <w:b/>
        </w:rPr>
        <w:t>[___]</w:t>
      </w:r>
    </w:p>
    <w:p w14:paraId="74CE9775" w14:textId="07EDFE4C" w:rsidR="00AC5552" w:rsidRDefault="00E14C5F" w:rsidP="006C742B">
      <w:pPr>
        <w:spacing w:line="360" w:lineRule="auto"/>
        <w:jc w:val="both"/>
      </w:pPr>
      <w:r>
        <w:t>Estimada Sra.:</w:t>
      </w:r>
    </w:p>
    <w:p w14:paraId="5E7B9267" w14:textId="1ECEFF51" w:rsidR="0071170C" w:rsidRDefault="00CC78F8" w:rsidP="006C742B">
      <w:pPr>
        <w:spacing w:line="360" w:lineRule="auto"/>
        <w:jc w:val="both"/>
      </w:pPr>
      <w:r>
        <w:t>Nos dirigimos</w:t>
      </w:r>
      <w:r w:rsidR="007C4148">
        <w:t xml:space="preserve"> a Ud.</w:t>
      </w:r>
      <w:r>
        <w:t xml:space="preserve"> </w:t>
      </w:r>
      <w:r w:rsidR="00B40A77">
        <w:t xml:space="preserve">para </w:t>
      </w:r>
      <w:r>
        <w:t>expresar</w:t>
      </w:r>
      <w:r w:rsidR="00B40A77">
        <w:t>le</w:t>
      </w:r>
      <w:r>
        <w:t xml:space="preserve"> nuestra</w:t>
      </w:r>
      <w:r w:rsidR="007C4148">
        <w:t xml:space="preserve"> queja </w:t>
      </w:r>
      <w:r w:rsidR="00B40A77">
        <w:t xml:space="preserve">y reclamarle los daños ocasionados por </w:t>
      </w:r>
      <w:r w:rsidR="007C4148">
        <w:t xml:space="preserve">la </w:t>
      </w:r>
      <w:r w:rsidR="0090485D">
        <w:t>cesárea innecesaria</w:t>
      </w:r>
      <w:r w:rsidR="001146C2">
        <w:t xml:space="preserve"> que me programó y ejecutó</w:t>
      </w:r>
      <w:r w:rsidR="0090485D">
        <w:t xml:space="preserve"> </w:t>
      </w:r>
      <w:r w:rsidR="001146C2">
        <w:t xml:space="preserve">el </w:t>
      </w:r>
      <w:r w:rsidR="00C22195" w:rsidRPr="00701911">
        <w:rPr>
          <w:b/>
        </w:rPr>
        <w:t>[___]</w:t>
      </w:r>
      <w:r w:rsidR="00C22195">
        <w:t xml:space="preserve"> </w:t>
      </w:r>
      <w:r w:rsidR="001146C2">
        <w:t xml:space="preserve">en </w:t>
      </w:r>
      <w:r w:rsidR="00C22195">
        <w:t xml:space="preserve">el Hospital </w:t>
      </w:r>
      <w:proofErr w:type="spellStart"/>
      <w:r w:rsidR="00C22195">
        <w:t>Universitaro</w:t>
      </w:r>
      <w:proofErr w:type="spellEnd"/>
      <w:r w:rsidR="00C22195">
        <w:t xml:space="preserve"> Premium </w:t>
      </w:r>
      <w:r w:rsidR="00EF1DA5">
        <w:t>(acompañamos informe de alta).</w:t>
      </w:r>
    </w:p>
    <w:p w14:paraId="7062E475" w14:textId="3558C4D4" w:rsidR="002933A5" w:rsidRDefault="00196378" w:rsidP="00400C43">
      <w:pPr>
        <w:spacing w:line="360" w:lineRule="auto"/>
        <w:ind w:firstLine="708"/>
        <w:jc w:val="both"/>
      </w:pPr>
      <w:r>
        <w:t xml:space="preserve">En la semana 28+6 de embarazo nos dijo Ud. que nuestra hija tenía un peso excesivo, que estimó en 4.244 gr, y podría sufrir graves daños al nacer, por lo que estaba indicado </w:t>
      </w:r>
      <w:r w:rsidR="00A048A8">
        <w:t xml:space="preserve">terminar la gestación mediante una </w:t>
      </w:r>
      <w:r>
        <w:t>cesárea</w:t>
      </w:r>
      <w:r w:rsidR="00A048A8">
        <w:t xml:space="preserve"> programada</w:t>
      </w:r>
      <w:r>
        <w:t xml:space="preserve">.  Fue tal su insistencia </w:t>
      </w:r>
      <w:proofErr w:type="gramStart"/>
      <w:r>
        <w:t>y</w:t>
      </w:r>
      <w:proofErr w:type="gramEnd"/>
      <w:r>
        <w:t xml:space="preserve"> el temor que nos </w:t>
      </w:r>
      <w:r w:rsidR="002933A5">
        <w:t xml:space="preserve">infligió respecto a los peligros de un parto vaginal, que accedí a la operación.  </w:t>
      </w:r>
    </w:p>
    <w:p w14:paraId="051421D7" w14:textId="41CCA6C4" w:rsidR="002933A5" w:rsidRDefault="002933A5" w:rsidP="00400C43">
      <w:pPr>
        <w:spacing w:line="360" w:lineRule="auto"/>
        <w:ind w:firstLine="708"/>
        <w:jc w:val="both"/>
      </w:pPr>
      <w:r>
        <w:t>En el cuadro que Ud. dibuj</w:t>
      </w:r>
      <w:r w:rsidR="00A048A8">
        <w:t>ó del</w:t>
      </w:r>
      <w:r w:rsidR="00FF2DBA">
        <w:t xml:space="preserve"> parto vaginal </w:t>
      </w:r>
      <w:r>
        <w:t xml:space="preserve">incluyó eventos como la distocia de hombros, el </w:t>
      </w:r>
      <w:r w:rsidR="00FF2DBA">
        <w:t>desgarro perineal o los “</w:t>
      </w:r>
      <w:r>
        <w:t>prolapsos de por vida</w:t>
      </w:r>
      <w:r w:rsidR="00FF2DBA">
        <w:t xml:space="preserve">”.  También nos dijo que </w:t>
      </w:r>
      <w:r>
        <w:t xml:space="preserve">el </w:t>
      </w:r>
      <w:r w:rsidR="00FF2DBA">
        <w:t xml:space="preserve">riesgo de que un parto espontáneo o inducido acabase en cesárea era muy alto, y por lo tanto </w:t>
      </w:r>
      <w:r>
        <w:t xml:space="preserve">el resultado sería el mismo </w:t>
      </w:r>
      <w:r w:rsidR="00FF2DBA">
        <w:t>que programando una cesárea</w:t>
      </w:r>
      <w:r w:rsidR="00400C43">
        <w:t xml:space="preserve">, </w:t>
      </w:r>
      <w:r>
        <w:t>pero sufriendo además posibles complicaciones derivadas</w:t>
      </w:r>
      <w:r w:rsidR="00400C43">
        <w:t xml:space="preserve"> de intentar el parto vaginal</w:t>
      </w:r>
      <w:r>
        <w:t>.</w:t>
      </w:r>
    </w:p>
    <w:p w14:paraId="65B82B6A" w14:textId="6070084A" w:rsidR="00400C43" w:rsidRPr="00400C43" w:rsidRDefault="00400C43" w:rsidP="00A048A8">
      <w:pPr>
        <w:spacing w:line="360" w:lineRule="auto"/>
        <w:jc w:val="both"/>
      </w:pPr>
      <w:r>
        <w:tab/>
        <w:t xml:space="preserve">En </w:t>
      </w:r>
      <w:r w:rsidR="00A048A8">
        <w:t>cuanto a los riesgos de la cesárea</w:t>
      </w:r>
      <w:r>
        <w:t>, los minimizó y redujo a “complicaciones quirúrgicas muy improbables” para la madre y ninguna para el beb</w:t>
      </w:r>
      <w:r w:rsidR="001B4021">
        <w:t xml:space="preserve">é y </w:t>
      </w:r>
      <w:r>
        <w:t xml:space="preserve">“dolor los cuatro primeros </w:t>
      </w:r>
      <w:bookmarkStart w:id="0" w:name="_GoBack"/>
      <w:bookmarkEnd w:id="0"/>
      <w:r>
        <w:t>días, que se eliminan totalmente tomado analgésico cada 4 horas”.</w:t>
      </w:r>
      <w:r w:rsidR="00A048A8">
        <w:t xml:space="preserve">  </w:t>
      </w:r>
      <w:r w:rsidRPr="00400C43">
        <w:t xml:space="preserve">Después hemos sabido que la cesárea </w:t>
      </w:r>
      <w:r>
        <w:t xml:space="preserve">tiene riesgos </w:t>
      </w:r>
      <w:r w:rsidR="008021A7">
        <w:t>graves tanto para la madre como para el bebé</w:t>
      </w:r>
      <w:r w:rsidR="008021A7">
        <w:rPr>
          <w:rStyle w:val="Refdenotaalpie"/>
        </w:rPr>
        <w:footnoteReference w:id="1"/>
      </w:r>
      <w:r w:rsidR="008021A7">
        <w:t xml:space="preserve">, como por ejemplo: </w:t>
      </w:r>
    </w:p>
    <w:p w14:paraId="0B217482" w14:textId="4CB5C3F9" w:rsidR="00B87A56" w:rsidRPr="00B87A56" w:rsidRDefault="00B87A56" w:rsidP="008021A7">
      <w:pPr>
        <w:spacing w:line="360" w:lineRule="auto"/>
        <w:jc w:val="both"/>
        <w:rPr>
          <w:u w:val="single"/>
        </w:rPr>
      </w:pPr>
      <w:r w:rsidRPr="00B87A56">
        <w:rPr>
          <w:u w:val="single"/>
        </w:rPr>
        <w:t>R</w:t>
      </w:r>
      <w:r w:rsidR="00E14C5F">
        <w:rPr>
          <w:u w:val="single"/>
        </w:rPr>
        <w:t>iesgos para la madre:</w:t>
      </w:r>
    </w:p>
    <w:p w14:paraId="229085A0" w14:textId="0F0977CC" w:rsidR="00B87A56" w:rsidRPr="00E14C5F" w:rsidRDefault="00681058" w:rsidP="00B87A56">
      <w:pPr>
        <w:pStyle w:val="Prrafodelista"/>
        <w:numPr>
          <w:ilvl w:val="0"/>
          <w:numId w:val="1"/>
        </w:numPr>
        <w:spacing w:line="360" w:lineRule="auto"/>
        <w:jc w:val="both"/>
      </w:pPr>
      <w:r w:rsidRPr="00E14C5F">
        <w:t xml:space="preserve">Las mujeres corren un riesgo de 5-7 veces mayor </w:t>
      </w:r>
      <w:r w:rsidR="008021A7">
        <w:t>de morir en</w:t>
      </w:r>
      <w:r w:rsidRPr="00E14C5F">
        <w:t xml:space="preserve"> una cesárea </w:t>
      </w:r>
      <w:r w:rsidR="008021A7">
        <w:t xml:space="preserve">que en </w:t>
      </w:r>
      <w:r w:rsidRPr="00E14C5F">
        <w:t>un parto vaginal.</w:t>
      </w:r>
    </w:p>
    <w:p w14:paraId="6FAEAE05" w14:textId="576AF8C5" w:rsidR="00B87A56" w:rsidRPr="00E14C5F" w:rsidRDefault="00681058" w:rsidP="00B87A56">
      <w:pPr>
        <w:pStyle w:val="Prrafodelista"/>
        <w:numPr>
          <w:ilvl w:val="0"/>
          <w:numId w:val="1"/>
        </w:numPr>
        <w:spacing w:line="360" w:lineRule="auto"/>
        <w:jc w:val="both"/>
      </w:pPr>
      <w:r w:rsidRPr="00E14C5F">
        <w:lastRenderedPageBreak/>
        <w:t xml:space="preserve">Las complicaciones durante y después </w:t>
      </w:r>
      <w:r w:rsidR="00A048A8">
        <w:t>de la cirugía incluyen: lesión de</w:t>
      </w:r>
      <w:r w:rsidRPr="00E14C5F">
        <w:t xml:space="preserve"> la vejiga, útero y vasos sanguí</w:t>
      </w:r>
      <w:r w:rsidR="00A048A8">
        <w:t>neos (2 por 100) hemorragia (entre 1 y</w:t>
      </w:r>
      <w:r w:rsidRPr="00E14C5F">
        <w:t xml:space="preserve"> </w:t>
      </w:r>
      <w:r w:rsidR="00A048A8">
        <w:t xml:space="preserve">6 </w:t>
      </w:r>
      <w:r w:rsidRPr="00E14C5F">
        <w:t xml:space="preserve">mujeres requieren transfusión sanguínea), accidentes anestésicos, coágulos en miembros </w:t>
      </w:r>
      <w:r w:rsidR="00B87A56" w:rsidRPr="00E14C5F">
        <w:t>inferiores (</w:t>
      </w:r>
      <w:r w:rsidRPr="00E14C5F">
        <w:t xml:space="preserve">6-20 por mil), embolismo </w:t>
      </w:r>
      <w:r w:rsidR="00B87A56" w:rsidRPr="00E14C5F">
        <w:t>pulmonar (</w:t>
      </w:r>
      <w:r w:rsidRPr="00E14C5F">
        <w:t xml:space="preserve">1-2 por mil), intestino </w:t>
      </w:r>
      <w:r w:rsidR="00B87A56" w:rsidRPr="00E14C5F">
        <w:t>paralizado (</w:t>
      </w:r>
      <w:r w:rsidRPr="00E14C5F">
        <w:t>10 a 20/100 ligero,</w:t>
      </w:r>
      <w:r w:rsidR="00A048A8">
        <w:t xml:space="preserve"> </w:t>
      </w:r>
      <w:r w:rsidRPr="00E14C5F">
        <w:t>1/100 severo), e infecciones (</w:t>
      </w:r>
      <w:r w:rsidR="002628FE">
        <w:t xml:space="preserve">riesgo aumentado </w:t>
      </w:r>
      <w:r w:rsidR="00A048A8">
        <w:t xml:space="preserve">por encima del </w:t>
      </w:r>
      <w:r w:rsidRPr="00E14C5F">
        <w:t>50</w:t>
      </w:r>
      <w:r w:rsidR="00A048A8">
        <w:t>%</w:t>
      </w:r>
      <w:r w:rsidRPr="00E14C5F">
        <w:t>).</w:t>
      </w:r>
    </w:p>
    <w:p w14:paraId="079A4707" w14:textId="49765CC1" w:rsidR="00B87A56" w:rsidRPr="00E14C5F" w:rsidRDefault="002628FE" w:rsidP="00B87A56">
      <w:pPr>
        <w:pStyle w:val="Prrafodelista"/>
        <w:numPr>
          <w:ilvl w:val="0"/>
          <w:numId w:val="1"/>
        </w:numPr>
        <w:spacing w:line="360" w:lineRule="auto"/>
        <w:jc w:val="both"/>
      </w:pPr>
      <w:r>
        <w:t>Existe el</w:t>
      </w:r>
      <w:r w:rsidR="00681058" w:rsidRPr="00E14C5F">
        <w:t xml:space="preserve"> doble </w:t>
      </w:r>
      <w:r>
        <w:t xml:space="preserve">por ciento </w:t>
      </w:r>
      <w:r w:rsidR="00681058" w:rsidRPr="00E14C5F">
        <w:t>de pos</w:t>
      </w:r>
      <w:r w:rsidR="008021A7">
        <w:t>ibilidad</w:t>
      </w:r>
      <w:r>
        <w:t>es</w:t>
      </w:r>
      <w:r w:rsidR="008021A7">
        <w:t xml:space="preserve"> de ser re-hospitalizada</w:t>
      </w:r>
      <w:r>
        <w:t xml:space="preserve"> después de una cesárea en comparación con</w:t>
      </w:r>
      <w:r w:rsidR="00681058" w:rsidRPr="00E14C5F">
        <w:t xml:space="preserve"> un parto </w:t>
      </w:r>
      <w:r w:rsidR="00B87A56" w:rsidRPr="00E14C5F">
        <w:t>vaginal.</w:t>
      </w:r>
    </w:p>
    <w:p w14:paraId="7821B252" w14:textId="1462CF5B" w:rsidR="00B87A56" w:rsidRPr="00E14C5F" w:rsidRDefault="008021A7" w:rsidP="00B87A56">
      <w:pPr>
        <w:pStyle w:val="Prrafodelista"/>
        <w:numPr>
          <w:ilvl w:val="0"/>
          <w:numId w:val="1"/>
        </w:numPr>
        <w:spacing w:line="360" w:lineRule="auto"/>
        <w:jc w:val="both"/>
      </w:pPr>
      <w:r>
        <w:t xml:space="preserve">Las mujeres </w:t>
      </w:r>
      <w:proofErr w:type="spellStart"/>
      <w:r>
        <w:t>cesareadas</w:t>
      </w:r>
      <w:proofErr w:type="spellEnd"/>
      <w:r>
        <w:t xml:space="preserve"> </w:t>
      </w:r>
      <w:r w:rsidR="00681058" w:rsidRPr="00E14C5F">
        <w:t xml:space="preserve">están menos dispuestas </w:t>
      </w:r>
      <w:r>
        <w:t>a pasar por un segundo embarazo.</w:t>
      </w:r>
    </w:p>
    <w:p w14:paraId="075852CC" w14:textId="56450866" w:rsidR="00B87A56" w:rsidRPr="00E14C5F" w:rsidRDefault="008021A7" w:rsidP="00B87A56">
      <w:pPr>
        <w:pStyle w:val="Prrafodelista"/>
        <w:numPr>
          <w:ilvl w:val="0"/>
          <w:numId w:val="1"/>
        </w:numPr>
        <w:spacing w:line="360" w:lineRule="auto"/>
        <w:jc w:val="both"/>
      </w:pPr>
      <w:r>
        <w:t>Como es de esperar</w:t>
      </w:r>
      <w:r w:rsidR="00681058" w:rsidRPr="00E14C5F">
        <w:t xml:space="preserve"> en todas las cirugías abdominales, las zonas de cica</w:t>
      </w:r>
      <w:r w:rsidR="00B87A56" w:rsidRPr="00E14C5F">
        <w:t xml:space="preserve">trización interna pueden causar </w:t>
      </w:r>
      <w:r w:rsidR="00681058" w:rsidRPr="00E14C5F">
        <w:t xml:space="preserve">dolor </w:t>
      </w:r>
      <w:r w:rsidR="00B87A56" w:rsidRPr="00E14C5F">
        <w:t>pélvico</w:t>
      </w:r>
      <w:r>
        <w:t>, dolor en</w:t>
      </w:r>
      <w:r w:rsidR="00681058" w:rsidRPr="00E14C5F">
        <w:t xml:space="preserve"> las relaciones sexuales y problemas intestinales.</w:t>
      </w:r>
    </w:p>
    <w:p w14:paraId="073218CD" w14:textId="4344393A" w:rsidR="00681058" w:rsidRPr="00E14C5F" w:rsidRDefault="00681058" w:rsidP="00B87A56">
      <w:pPr>
        <w:pStyle w:val="Prrafodelista"/>
        <w:numPr>
          <w:ilvl w:val="0"/>
          <w:numId w:val="1"/>
        </w:numPr>
        <w:spacing w:line="360" w:lineRule="auto"/>
        <w:jc w:val="both"/>
      </w:pPr>
      <w:r w:rsidRPr="00E14C5F">
        <w:t xml:space="preserve">Las consecuencias </w:t>
      </w:r>
      <w:r w:rsidR="008021A7">
        <w:t>para la vida reproductiva futura</w:t>
      </w:r>
      <w:r w:rsidRPr="00E14C5F">
        <w:t xml:space="preserve"> </w:t>
      </w:r>
      <w:r w:rsidR="008021A7">
        <w:t>van desde el aumento de la infertilidad, las pé</w:t>
      </w:r>
      <w:r w:rsidR="00B87A56" w:rsidRPr="00E14C5F">
        <w:t>rdidas fetales,</w:t>
      </w:r>
      <w:r w:rsidR="008021A7">
        <w:t xml:space="preserve"> la</w:t>
      </w:r>
      <w:r w:rsidR="00B87A56" w:rsidRPr="00E14C5F">
        <w:t xml:space="preserve"> </w:t>
      </w:r>
      <w:r w:rsidR="008021A7">
        <w:t>placenta previa o el</w:t>
      </w:r>
      <w:r w:rsidR="00B87A56" w:rsidRPr="00E14C5F">
        <w:t xml:space="preserve"> desprendimiento de placenta</w:t>
      </w:r>
      <w:r w:rsidR="008021A7">
        <w:t xml:space="preserve"> hasta los </w:t>
      </w:r>
      <w:r w:rsidRPr="00E14C5F">
        <w:t>p</w:t>
      </w:r>
      <w:r w:rsidR="00B87A56" w:rsidRPr="00E14C5F">
        <w:t>artos prematuros.</w:t>
      </w:r>
    </w:p>
    <w:p w14:paraId="2E56C59E" w14:textId="1AB98802" w:rsidR="00B87A56" w:rsidRPr="00B87A56" w:rsidRDefault="00B87A56" w:rsidP="003A67FC">
      <w:pPr>
        <w:spacing w:line="360" w:lineRule="auto"/>
        <w:jc w:val="both"/>
        <w:rPr>
          <w:u w:val="single"/>
        </w:rPr>
      </w:pPr>
      <w:r w:rsidRPr="00B87A56">
        <w:rPr>
          <w:u w:val="single"/>
        </w:rPr>
        <w:t>Riesgos para el beb</w:t>
      </w:r>
      <w:r w:rsidR="00E14C5F">
        <w:rPr>
          <w:u w:val="single"/>
        </w:rPr>
        <w:t>é:</w:t>
      </w:r>
    </w:p>
    <w:p w14:paraId="45508767" w14:textId="71453B1A" w:rsidR="00B87A56" w:rsidRDefault="00B87A56" w:rsidP="00B87A56">
      <w:pPr>
        <w:pStyle w:val="Prrafodelista"/>
        <w:numPr>
          <w:ilvl w:val="0"/>
          <w:numId w:val="2"/>
        </w:numPr>
        <w:spacing w:line="360" w:lineRule="auto"/>
        <w:jc w:val="both"/>
      </w:pPr>
      <w:r>
        <w:t xml:space="preserve">Especialmente con las cesáreas programadas, algunos bebes </w:t>
      </w:r>
      <w:r w:rsidR="003A67FC">
        <w:t xml:space="preserve">nacerán </w:t>
      </w:r>
      <w:r>
        <w:t>prematura</w:t>
      </w:r>
      <w:r w:rsidR="003A67FC">
        <w:t>mente y, en c</w:t>
      </w:r>
      <w:r>
        <w:t>ualquier</w:t>
      </w:r>
      <w:r w:rsidR="003A67FC">
        <w:t xml:space="preserve"> caso, nacerán </w:t>
      </w:r>
      <w:r>
        <w:t>antes de</w:t>
      </w:r>
      <w:r w:rsidR="003A67FC">
        <w:t xml:space="preserve"> estar preparados para la vida, lo que puede acarrearles problemas como </w:t>
      </w:r>
      <w:proofErr w:type="spellStart"/>
      <w:r w:rsidR="003A67FC">
        <w:t>distrés</w:t>
      </w:r>
      <w:proofErr w:type="spellEnd"/>
      <w:r w:rsidR="003A67FC">
        <w:t xml:space="preserve"> respiratorio o intolerancias alimentarias por inmadurez.</w:t>
      </w:r>
    </w:p>
    <w:p w14:paraId="4138513E" w14:textId="669A685D" w:rsidR="00B87A56" w:rsidRDefault="00B87A56" w:rsidP="00B87A56">
      <w:pPr>
        <w:pStyle w:val="Prrafodelista"/>
        <w:numPr>
          <w:ilvl w:val="0"/>
          <w:numId w:val="2"/>
        </w:numPr>
        <w:spacing w:line="360" w:lineRule="auto"/>
        <w:jc w:val="both"/>
      </w:pPr>
      <w:r w:rsidRPr="00B87A56">
        <w:t xml:space="preserve">Uno o dos bebes </w:t>
      </w:r>
      <w:r w:rsidR="003A67FC">
        <w:t xml:space="preserve">de cada </w:t>
      </w:r>
      <w:r w:rsidRPr="00B87A56">
        <w:t xml:space="preserve">cien </w:t>
      </w:r>
      <w:r w:rsidR="003A67FC">
        <w:t xml:space="preserve">sufrirá lesiones de </w:t>
      </w:r>
      <w:r w:rsidRPr="00B87A56">
        <w:t>bisturí durante la cirugía.</w:t>
      </w:r>
    </w:p>
    <w:p w14:paraId="1B1739F9" w14:textId="71B5E61B" w:rsidR="00B87A56" w:rsidRDefault="003A67FC" w:rsidP="00B87A56">
      <w:pPr>
        <w:pStyle w:val="Prrafodelista"/>
        <w:numPr>
          <w:ilvl w:val="0"/>
          <w:numId w:val="2"/>
        </w:numPr>
        <w:spacing w:line="360" w:lineRule="auto"/>
        <w:jc w:val="both"/>
      </w:pPr>
      <w:r>
        <w:t>Diferentes e</w:t>
      </w:r>
      <w:r w:rsidR="00B87A56">
        <w:t xml:space="preserve">studios comparativos </w:t>
      </w:r>
      <w:r w:rsidR="00AE2571">
        <w:t xml:space="preserve">entre el parto vaginal y la cesárea programada o por </w:t>
      </w:r>
      <w:r w:rsidR="00B87A56">
        <w:t xml:space="preserve">motivos no inherentes al bebe </w:t>
      </w:r>
      <w:r w:rsidR="002628FE">
        <w:t xml:space="preserve">han encontrado que, en </w:t>
      </w:r>
      <w:r w:rsidR="00B87A56">
        <w:t>un 50% de</w:t>
      </w:r>
      <w:r w:rsidR="002628FE">
        <w:t xml:space="preserve"> casos,</w:t>
      </w:r>
      <w:r w:rsidR="00B87A56">
        <w:t xml:space="preserve"> los valores de </w:t>
      </w:r>
      <w:proofErr w:type="spellStart"/>
      <w:r w:rsidR="00B87A56">
        <w:t>Apgar</w:t>
      </w:r>
      <w:proofErr w:type="spellEnd"/>
      <w:r w:rsidR="00B87A56">
        <w:t xml:space="preserve"> son más bajos</w:t>
      </w:r>
      <w:r w:rsidR="002628FE">
        <w:t xml:space="preserve"> en la cesárea.  Los niños</w:t>
      </w:r>
      <w:r w:rsidR="00B87A56">
        <w:t xml:space="preserve"> requieren asistencia respiratoria</w:t>
      </w:r>
      <w:r w:rsidR="00AE2571">
        <w:t xml:space="preserve"> e ingresan en </w:t>
      </w:r>
      <w:r w:rsidR="00B87A56">
        <w:t>cuidados intermedios o intensivos</w:t>
      </w:r>
      <w:r w:rsidR="00AE2571">
        <w:t xml:space="preserve"> con una frecuencia cinco veces superior.</w:t>
      </w:r>
    </w:p>
    <w:p w14:paraId="55E3F73D" w14:textId="2E3A4903" w:rsidR="00B87A56" w:rsidRDefault="00B87A56" w:rsidP="00B87A56">
      <w:pPr>
        <w:pStyle w:val="Prrafodelista"/>
        <w:numPr>
          <w:ilvl w:val="0"/>
          <w:numId w:val="2"/>
        </w:numPr>
        <w:spacing w:line="360" w:lineRule="auto"/>
        <w:jc w:val="both"/>
      </w:pPr>
      <w:r>
        <w:t xml:space="preserve">Los niños </w:t>
      </w:r>
      <w:r w:rsidR="00AE2571">
        <w:t xml:space="preserve">nacidos en </w:t>
      </w:r>
      <w:r>
        <w:t>cesárea</w:t>
      </w:r>
      <w:r w:rsidR="00AE2571">
        <w:t>s</w:t>
      </w:r>
      <w:r>
        <w:t xml:space="preserve"> programada</w:t>
      </w:r>
      <w:r w:rsidR="00AE2571">
        <w:t xml:space="preserve">s tienen una probabilidad </w:t>
      </w:r>
      <w:r w:rsidR="002628FE">
        <w:t xml:space="preserve">4 </w:t>
      </w:r>
      <w:r>
        <w:t xml:space="preserve">veces </w:t>
      </w:r>
      <w:r w:rsidR="002628FE">
        <w:t xml:space="preserve">mayor </w:t>
      </w:r>
      <w:r w:rsidR="00AE2571">
        <w:t xml:space="preserve">de sufrir </w:t>
      </w:r>
      <w:r>
        <w:t>hipertensión pulmonar persistente</w:t>
      </w:r>
      <w:r w:rsidR="00AE2571">
        <w:t xml:space="preserve">.  </w:t>
      </w:r>
      <w:r>
        <w:t>La hipertensión pulmonar persistente es una amenaza para la vida.</w:t>
      </w:r>
    </w:p>
    <w:p w14:paraId="2F22F200" w14:textId="0ABC7EBD" w:rsidR="00B87A56" w:rsidRDefault="00B87A56" w:rsidP="00B87A56">
      <w:pPr>
        <w:pStyle w:val="Prrafodelista"/>
        <w:numPr>
          <w:ilvl w:val="0"/>
          <w:numId w:val="2"/>
        </w:numPr>
        <w:spacing w:line="360" w:lineRule="auto"/>
        <w:jc w:val="both"/>
      </w:pPr>
      <w:r>
        <w:lastRenderedPageBreak/>
        <w:t>Los b</w:t>
      </w:r>
      <w:r w:rsidR="002628FE">
        <w:t>ebé</w:t>
      </w:r>
      <w:r>
        <w:t xml:space="preserve">s </w:t>
      </w:r>
      <w:r w:rsidR="00AE2571">
        <w:t xml:space="preserve">nacidos por cesárea </w:t>
      </w:r>
      <w:r>
        <w:t>tienen menos probabilidades de ser amamantados. Las consecue</w:t>
      </w:r>
      <w:r w:rsidR="002628FE">
        <w:t>ncias adversas para la salud de</w:t>
      </w:r>
      <w:r>
        <w:t xml:space="preserve"> la alimentación con formula son numerosas y pueden ser severas.</w:t>
      </w:r>
    </w:p>
    <w:p w14:paraId="1244451E" w14:textId="217894A3" w:rsidR="007C4148" w:rsidRDefault="00AE2571" w:rsidP="00D333D8">
      <w:pPr>
        <w:spacing w:line="360" w:lineRule="auto"/>
        <w:ind w:firstLine="708"/>
        <w:jc w:val="both"/>
      </w:pPr>
      <w:r>
        <w:t>Después de pasar por una cirugía mayor abdominal y asumir, sin saberlo, todos esos riesgos, nuestra hija</w:t>
      </w:r>
      <w:r w:rsidR="002628FE">
        <w:t xml:space="preserve"> nació con un peso de </w:t>
      </w:r>
      <w:r w:rsidR="002B3394">
        <w:t>3.320</w:t>
      </w:r>
      <w:r>
        <w:t xml:space="preserve"> </w:t>
      </w:r>
      <w:r w:rsidR="002B3394">
        <w:t xml:space="preserve">gr, </w:t>
      </w:r>
      <w:r>
        <w:t xml:space="preserve">es decir, </w:t>
      </w:r>
      <w:r w:rsidR="002B3394">
        <w:t xml:space="preserve">924 gramos menos </w:t>
      </w:r>
      <w:r w:rsidR="002628FE">
        <w:t xml:space="preserve">que </w:t>
      </w:r>
      <w:r w:rsidR="002B3394">
        <w:t xml:space="preserve">lo estimado por usted. </w:t>
      </w:r>
      <w:r w:rsidR="00012141">
        <w:t xml:space="preserve"> </w:t>
      </w:r>
      <w:r w:rsidR="002628FE">
        <w:t xml:space="preserve">Posteriormente </w:t>
      </w:r>
      <w:r w:rsidR="001B4021">
        <w:t xml:space="preserve">hemos comprobado que, aún de haber sido cierta, esa estimación no </w:t>
      </w:r>
      <w:r w:rsidR="002628FE">
        <w:t xml:space="preserve">era </w:t>
      </w:r>
      <w:r w:rsidR="00CC78F8">
        <w:t xml:space="preserve">motivo </w:t>
      </w:r>
      <w:r w:rsidR="001B4021">
        <w:t xml:space="preserve">para programar </w:t>
      </w:r>
      <w:r w:rsidR="00CC78F8">
        <w:t>una cesárea</w:t>
      </w:r>
      <w:r w:rsidR="00CC78F8">
        <w:rPr>
          <w:rStyle w:val="Refdenotaalpie"/>
        </w:rPr>
        <w:footnoteReference w:id="2"/>
      </w:r>
      <w:r w:rsidR="002628FE">
        <w:t>, porque a</w:t>
      </w:r>
      <w:r w:rsidR="00D333D8">
        <w:t xml:space="preserve">nte una </w:t>
      </w:r>
      <w:r w:rsidR="007C4148">
        <w:t xml:space="preserve">sospecha de </w:t>
      </w:r>
      <w:proofErr w:type="spellStart"/>
      <w:r w:rsidR="007C4148">
        <w:t>macrosomía</w:t>
      </w:r>
      <w:proofErr w:type="spellEnd"/>
      <w:r w:rsidR="007C4148">
        <w:t xml:space="preserve"> </w:t>
      </w:r>
      <w:r w:rsidR="00D333D8">
        <w:t xml:space="preserve">fetal lo adecuado </w:t>
      </w:r>
      <w:r w:rsidR="007C4148">
        <w:t xml:space="preserve">es realizar una exploración física y tener en cuenta variables como </w:t>
      </w:r>
      <w:r w:rsidR="00D333D8">
        <w:t>el aumento de peso de la madre.</w:t>
      </w:r>
      <w:r w:rsidR="00797787">
        <w:t xml:space="preserve"> </w:t>
      </w:r>
      <w:r w:rsidR="00D333D8">
        <w:t xml:space="preserve"> En mi caso, sólo había aumentado</w:t>
      </w:r>
      <w:r w:rsidR="007C4148">
        <w:t xml:space="preserve"> 9,70 kilos de peso </w:t>
      </w:r>
      <w:r w:rsidR="001B4021">
        <w:t xml:space="preserve">desde el comienzo del embarazo y Ud. </w:t>
      </w:r>
      <w:r w:rsidR="007C4148">
        <w:t>no realizó ninguna exploración</w:t>
      </w:r>
      <w:r w:rsidR="001B4021">
        <w:t xml:space="preserve">.  Y no lo hizo porque el único motivo para programar la cesárea era </w:t>
      </w:r>
      <w:r w:rsidR="00797787">
        <w:t>su propia conveniencia.</w:t>
      </w:r>
    </w:p>
    <w:p w14:paraId="21F897D2" w14:textId="158FFB36" w:rsidR="00C64032" w:rsidRDefault="00B247B2" w:rsidP="00C64032">
      <w:pPr>
        <w:spacing w:line="360" w:lineRule="auto"/>
        <w:ind w:firstLine="708"/>
        <w:jc w:val="both"/>
      </w:pPr>
      <w:r>
        <w:t xml:space="preserve">Tras la intervención </w:t>
      </w:r>
      <w:r w:rsidR="00A04E5B">
        <w:t xml:space="preserve">se desentendió </w:t>
      </w:r>
      <w:r w:rsidR="00D333D8">
        <w:t xml:space="preserve">Ud. de los resultados y </w:t>
      </w:r>
      <w:r w:rsidR="00A04E5B">
        <w:t>no nos visitó para explicar el desarrollo de la cesá</w:t>
      </w:r>
      <w:r w:rsidR="00D333D8">
        <w:t xml:space="preserve">rea ni la discordancia entre la supuesta </w:t>
      </w:r>
      <w:proofErr w:type="spellStart"/>
      <w:r w:rsidR="00D333D8">
        <w:t>macrosomía</w:t>
      </w:r>
      <w:proofErr w:type="spellEnd"/>
      <w:r w:rsidR="00D333D8">
        <w:t xml:space="preserve"> y la realidad. </w:t>
      </w:r>
      <w:r w:rsidR="00C64032">
        <w:t xml:space="preserve"> </w:t>
      </w:r>
      <w:r w:rsidR="00C64032" w:rsidRPr="00C64032">
        <w:t>Lo que más lamentamos, adem</w:t>
      </w:r>
      <w:r w:rsidR="00C64032">
        <w:t xml:space="preserve">ás del engaño, son las consecuencias respecto a la lactancia materna. </w:t>
      </w:r>
    </w:p>
    <w:p w14:paraId="72C55AA9" w14:textId="7934AFF9" w:rsidR="006E34B3" w:rsidRDefault="00C64032" w:rsidP="00C64032">
      <w:pPr>
        <w:spacing w:line="360" w:lineRule="auto"/>
        <w:ind w:firstLine="705"/>
        <w:jc w:val="both"/>
      </w:pPr>
      <w:r>
        <w:t xml:space="preserve">Ha defraudado Ud. nuestra confianza, ha hecho daño a la madre y a la recién nacida y ha incurrido en mala praxis tanto desde el punto de vista clínico como de la ética profesional. </w:t>
      </w:r>
      <w:r w:rsidR="006E34B3">
        <w:t xml:space="preserve"> Lo que ha escrito Ud. en la historia clínica sobre “</w:t>
      </w:r>
      <w:proofErr w:type="spellStart"/>
      <w:r w:rsidR="006E34B3">
        <w:t>macrosomía</w:t>
      </w:r>
      <w:proofErr w:type="spellEnd"/>
      <w:r w:rsidR="006E34B3">
        <w:t xml:space="preserve"> fetal” y  “deseo de cesárea programada”</w:t>
      </w:r>
      <w:r w:rsidR="00310F9D">
        <w:t xml:space="preserve"> es una desfachatez.  Ud. no ha atendido a ningún “deseo”</w:t>
      </w:r>
      <w:r w:rsidR="001E4EE4">
        <w:t xml:space="preserve"> materno</w:t>
      </w:r>
      <w:r w:rsidR="00310F9D">
        <w:t xml:space="preserve">, sino que a través del engaño y la coacción me ha impedido decidir cómo dar a </w:t>
      </w:r>
      <w:r w:rsidR="001E4EE4">
        <w:t>luz</w:t>
      </w:r>
      <w:r w:rsidR="00CD0103">
        <w:t>.  Lo que ha hecho es privarme</w:t>
      </w:r>
      <w:r w:rsidR="001E4EE4">
        <w:t xml:space="preserve"> de esa información </w:t>
      </w:r>
      <w:r w:rsidR="00310F9D">
        <w:t>veraz sobre la indicación, riesg</w:t>
      </w:r>
      <w:r w:rsidR="001E4EE4">
        <w:t xml:space="preserve">os, </w:t>
      </w:r>
      <w:r w:rsidR="00310F9D">
        <w:t xml:space="preserve">beneficios </w:t>
      </w:r>
      <w:r w:rsidR="001E4EE4">
        <w:t xml:space="preserve">y alternativas </w:t>
      </w:r>
      <w:r w:rsidR="00310F9D">
        <w:t xml:space="preserve">de programar una cesárea que </w:t>
      </w:r>
      <w:r w:rsidR="001E4EE4">
        <w:t xml:space="preserve">prevé la ley y que </w:t>
      </w:r>
      <w:r w:rsidR="00310F9D">
        <w:t xml:space="preserve">me habría permitido </w:t>
      </w:r>
      <w:r w:rsidR="001E4EE4">
        <w:t xml:space="preserve">decidir. </w:t>
      </w:r>
    </w:p>
    <w:p w14:paraId="3DD470DE" w14:textId="30335649" w:rsidR="00D521ED" w:rsidRDefault="001E4EE4" w:rsidP="006C742B">
      <w:pPr>
        <w:spacing w:line="360" w:lineRule="auto"/>
        <w:ind w:firstLine="708"/>
        <w:jc w:val="both"/>
      </w:pPr>
      <w:r>
        <w:t>L</w:t>
      </w:r>
      <w:r w:rsidR="00D521ED">
        <w:t>a Ley 41/2002, de 14 de noviembre, Básica Reguladora de la Autonomía del Paciente y de Derechos y Obligaciones en Materia de Información y Docu</w:t>
      </w:r>
      <w:r>
        <w:t xml:space="preserve">mentación Clínica </w:t>
      </w:r>
      <w:r w:rsidR="00CD0103">
        <w:t xml:space="preserve">dispone </w:t>
      </w:r>
      <w:r w:rsidR="00D521ED">
        <w:t xml:space="preserve">en su art. 4.1 que: </w:t>
      </w:r>
    </w:p>
    <w:p w14:paraId="19FAD6E2" w14:textId="18A00993" w:rsidR="00D521ED" w:rsidRPr="00E17474" w:rsidRDefault="00D521ED" w:rsidP="006C742B">
      <w:pPr>
        <w:spacing w:line="360" w:lineRule="auto"/>
        <w:ind w:left="708"/>
        <w:jc w:val="both"/>
        <w:rPr>
          <w:i/>
          <w:sz w:val="22"/>
          <w:szCs w:val="22"/>
        </w:rPr>
      </w:pPr>
      <w:r w:rsidRPr="00E17474">
        <w:rPr>
          <w:i/>
          <w:sz w:val="22"/>
          <w:szCs w:val="22"/>
        </w:rPr>
        <w:t>Los pacientes tienen derecho a conocer, con motivo de cualquier actuación en el ámbito de su salud, toda la información disponible sobre la misma, salvando los s</w:t>
      </w:r>
      <w:r w:rsidR="00E17474" w:rsidRPr="00E17474">
        <w:rPr>
          <w:i/>
          <w:sz w:val="22"/>
          <w:szCs w:val="22"/>
        </w:rPr>
        <w:t>upuestos exceptuados por la Ley</w:t>
      </w:r>
      <w:r w:rsidRPr="00E17474">
        <w:rPr>
          <w:i/>
          <w:sz w:val="22"/>
          <w:szCs w:val="22"/>
        </w:rPr>
        <w:t>;</w:t>
      </w:r>
    </w:p>
    <w:p w14:paraId="47125499" w14:textId="5FD5CDA4" w:rsidR="00D521ED" w:rsidRDefault="00D521ED" w:rsidP="006C742B">
      <w:pPr>
        <w:spacing w:line="360" w:lineRule="auto"/>
        <w:jc w:val="both"/>
      </w:pPr>
      <w:proofErr w:type="gramStart"/>
      <w:r>
        <w:t>y</w:t>
      </w:r>
      <w:proofErr w:type="gramEnd"/>
      <w:r>
        <w:t xml:space="preserve"> en el apart</w:t>
      </w:r>
      <w:r w:rsidR="00CD0103">
        <w:t xml:space="preserve">ado 2 del mismo artículo añade </w:t>
      </w:r>
      <w:r>
        <w:t xml:space="preserve">que </w:t>
      </w:r>
    </w:p>
    <w:p w14:paraId="254449C6" w14:textId="1D7AE16B" w:rsidR="00D521ED" w:rsidRPr="004F17A8" w:rsidRDefault="00D521ED" w:rsidP="006C742B">
      <w:pPr>
        <w:spacing w:line="360" w:lineRule="auto"/>
        <w:ind w:left="708"/>
        <w:jc w:val="both"/>
        <w:rPr>
          <w:i/>
          <w:sz w:val="22"/>
          <w:szCs w:val="22"/>
        </w:rPr>
      </w:pPr>
      <w:r w:rsidRPr="004F17A8">
        <w:rPr>
          <w:i/>
          <w:sz w:val="22"/>
          <w:szCs w:val="22"/>
        </w:rPr>
        <w:t xml:space="preserve">La información clínica forma parte de todas las actuaciones asistenciales, será verdadera, se comunicará al paciente de forma comprensible y adecuada a sus necesidades y le ayudará a tomar decisiones de acuerdo con su propia y libre voluntad.  </w:t>
      </w:r>
    </w:p>
    <w:p w14:paraId="47CF02C0" w14:textId="120032B1" w:rsidR="00D521ED" w:rsidRDefault="00D521ED" w:rsidP="006C742B">
      <w:pPr>
        <w:spacing w:line="360" w:lineRule="auto"/>
        <w:jc w:val="both"/>
      </w:pPr>
      <w:r>
        <w:t>Por</w:t>
      </w:r>
      <w:r w:rsidR="00CD0103">
        <w:t xml:space="preserve"> último, el apartado 3 concluye </w:t>
      </w:r>
      <w:r>
        <w:t xml:space="preserve">que </w:t>
      </w:r>
    </w:p>
    <w:p w14:paraId="6BA96713" w14:textId="782B02DE" w:rsidR="00D521ED" w:rsidRPr="00AF059D" w:rsidRDefault="00D521ED" w:rsidP="006C742B">
      <w:pPr>
        <w:spacing w:line="360" w:lineRule="auto"/>
        <w:ind w:left="708"/>
        <w:jc w:val="both"/>
        <w:rPr>
          <w:i/>
        </w:rPr>
      </w:pPr>
      <w:r w:rsidRPr="004F17A8">
        <w:rPr>
          <w:i/>
          <w:sz w:val="22"/>
          <w:szCs w:val="22"/>
        </w:rPr>
        <w:t>El médico responsable del paciente le garantiza el cumplimiento de su derecho a la información.</w:t>
      </w:r>
      <w:r w:rsidRPr="00602E22">
        <w:rPr>
          <w:i/>
          <w:sz w:val="22"/>
          <w:szCs w:val="22"/>
        </w:rPr>
        <w:t xml:space="preserve"> Los profesionales que le atiendan durante el proceso asistencial o le apliquen una técnica o un procedimiento concreto también s</w:t>
      </w:r>
      <w:r w:rsidR="00602E22" w:rsidRPr="00602E22">
        <w:rPr>
          <w:i/>
          <w:sz w:val="22"/>
          <w:szCs w:val="22"/>
        </w:rPr>
        <w:t>erán responsables de informarle</w:t>
      </w:r>
      <w:r w:rsidRPr="00AF059D">
        <w:rPr>
          <w:i/>
        </w:rPr>
        <w:t>.</w:t>
      </w:r>
    </w:p>
    <w:p w14:paraId="5CE4303F" w14:textId="23033DB1" w:rsidR="00D521ED" w:rsidRDefault="00D521ED" w:rsidP="006C742B">
      <w:pPr>
        <w:spacing w:line="360" w:lineRule="auto"/>
        <w:jc w:val="both"/>
      </w:pPr>
      <w:r>
        <w:tab/>
        <w:t xml:space="preserve">La información debe ser completa y verdadera y facilitarse al paciente de manera comprensible y adecuada a sus necesidades para que de este modo le ayude a tomar decisiones “de acuerdo con su propia y libre voluntad” (art 2.3).  </w:t>
      </w:r>
    </w:p>
    <w:p w14:paraId="62D13399" w14:textId="562BE49D" w:rsidR="0090485D" w:rsidRDefault="00D521ED" w:rsidP="0090485D">
      <w:pPr>
        <w:spacing w:line="360" w:lineRule="auto"/>
        <w:ind w:firstLine="708"/>
        <w:jc w:val="both"/>
      </w:pPr>
      <w:r>
        <w:t xml:space="preserve">Por su parte, el art. 5.3 del Código de Deontología Médica de la Organización Médica Colegial establece que respetar la vida humana, la dignidad de la persona y el cuidado de la salud son deberes primordiales del médico </w:t>
      </w:r>
      <w:r w:rsidR="00CD0103">
        <w:t xml:space="preserve">y </w:t>
      </w:r>
      <w:r>
        <w:t xml:space="preserve">que debe anteponer a </w:t>
      </w:r>
      <w:r w:rsidR="00CD0103">
        <w:t xml:space="preserve">cualquier </w:t>
      </w:r>
      <w:r>
        <w:t xml:space="preserve">conveniencia.  </w:t>
      </w:r>
      <w:r w:rsidR="00BF0997">
        <w:t xml:space="preserve">Sin embargo, </w:t>
      </w:r>
      <w:r w:rsidR="00AF059D">
        <w:t xml:space="preserve">usted </w:t>
      </w:r>
      <w:r>
        <w:t>ha antepuesto sus</w:t>
      </w:r>
      <w:r w:rsidR="00AF059D">
        <w:t xml:space="preserve"> intereses</w:t>
      </w:r>
      <w:r>
        <w:t xml:space="preserve"> a mi salud y a la de mi hija. </w:t>
      </w:r>
      <w:r w:rsidR="00BF0997">
        <w:t xml:space="preserve"> Porque una cesárea le lleva 20 minutos </w:t>
      </w:r>
      <w:r w:rsidR="00CD0103">
        <w:t xml:space="preserve">y la programa cuando quiere, </w:t>
      </w:r>
      <w:r w:rsidR="00BF0997">
        <w:t xml:space="preserve">mientras que atender un parto vaginal puede llevarle un número indeterminado de horas y </w:t>
      </w:r>
      <w:r w:rsidR="00797787">
        <w:t xml:space="preserve">conlleva una disponibilidad </w:t>
      </w:r>
      <w:r w:rsidR="00BF0997">
        <w:t xml:space="preserve">a la que Ud. no está dispuesta.  </w:t>
      </w:r>
      <w:r w:rsidR="0090485D">
        <w:t xml:space="preserve">Si no </w:t>
      </w:r>
      <w:r w:rsidR="00492A96">
        <w:t xml:space="preserve">quiere </w:t>
      </w:r>
      <w:r w:rsidR="00797787">
        <w:t xml:space="preserve">soportar los inconvenientes </w:t>
      </w:r>
      <w:r w:rsidR="00492A96">
        <w:t xml:space="preserve">de la práctica obstétrica debería Ud. dejar de </w:t>
      </w:r>
      <w:r w:rsidR="0090485D">
        <w:t>atender partos y hacer que las mujeres y los bebés sufran las consecuencias</w:t>
      </w:r>
      <w:r w:rsidR="00492A96">
        <w:t>.</w:t>
      </w:r>
    </w:p>
    <w:p w14:paraId="11107571" w14:textId="12ADC9BF" w:rsidR="00AF059D" w:rsidRDefault="00AF059D" w:rsidP="00E14C5F">
      <w:pPr>
        <w:spacing w:line="360" w:lineRule="auto"/>
        <w:ind w:firstLine="708"/>
        <w:jc w:val="both"/>
      </w:pPr>
      <w:r w:rsidRPr="004F17A8">
        <w:t>Su</w:t>
      </w:r>
      <w:r w:rsidR="00D521ED" w:rsidRPr="004F17A8">
        <w:t xml:space="preserve"> actuaci</w:t>
      </w:r>
      <w:r w:rsidRPr="004F17A8">
        <w:t xml:space="preserve">ón profesional </w:t>
      </w:r>
      <w:r w:rsidR="00D521ED" w:rsidRPr="004F17A8">
        <w:t xml:space="preserve">ha infringido </w:t>
      </w:r>
      <w:r w:rsidR="00797787">
        <w:t>también e</w:t>
      </w:r>
      <w:r w:rsidR="00D521ED" w:rsidRPr="004F17A8">
        <w:t>l art. 8.1</w:t>
      </w:r>
      <w:r w:rsidR="00797787">
        <w:t xml:space="preserve"> del mismo cuerpo deontológico</w:t>
      </w:r>
      <w:r w:rsidR="00D521ED" w:rsidRPr="004F17A8">
        <w:t xml:space="preserve">, que establece que la conducta del médico debe favorecer la plena confianza del paciente y que la asistencia médica exige una relación plena de entendimiento y confianza entre el médico y el paciente.  Ha vulnerado </w:t>
      </w:r>
      <w:r w:rsidR="00E16238">
        <w:t xml:space="preserve">igualmente </w:t>
      </w:r>
      <w:r w:rsidR="00D521ED" w:rsidRPr="004F17A8">
        <w:t>los arts. 9 y 12, 15 y 16, que establecen que el médico debe respetar las convicciones de sus pacientes y abstenerse de imponerle las propias, así como su derecho a decidir libremente después de recibir la</w:t>
      </w:r>
      <w:r w:rsidR="00D521ED" w:rsidRPr="00AF059D">
        <w:rPr>
          <w:b/>
        </w:rPr>
        <w:t xml:space="preserve"> </w:t>
      </w:r>
      <w:r w:rsidR="00D521ED" w:rsidRPr="004F17A8">
        <w:t>información adecuada sobre las opciones clínicas disponibles y a rechazar un tratamiento</w:t>
      </w:r>
      <w:r w:rsidR="00D521ED">
        <w:t xml:space="preserve">.  </w:t>
      </w:r>
      <w:r w:rsidR="00E16238">
        <w:t xml:space="preserve">Lo mismo cabe decir de </w:t>
      </w:r>
      <w:r w:rsidR="00D521ED">
        <w:t xml:space="preserve">los arts. 17, </w:t>
      </w:r>
      <w:r w:rsidR="00E16238">
        <w:t xml:space="preserve">19, 21, 45 y 60.1 del Código, que obligan a </w:t>
      </w:r>
      <w:r w:rsidR="00D521ED">
        <w:t>registrar las circunstancias</w:t>
      </w:r>
      <w:r w:rsidR="00E16238">
        <w:t xml:space="preserve"> que rodearon la intervención y</w:t>
      </w:r>
      <w:r w:rsidR="00D521ED">
        <w:t xml:space="preserve"> ofrecer una atención médica de calidad desde el pun</w:t>
      </w:r>
      <w:r w:rsidR="00E16238">
        <w:t>to de vista humano y científico.</w:t>
      </w:r>
    </w:p>
    <w:p w14:paraId="71060260" w14:textId="041342E0" w:rsidR="002049AD" w:rsidRDefault="00D521ED" w:rsidP="00E16238">
      <w:pPr>
        <w:spacing w:line="360" w:lineRule="auto"/>
        <w:ind w:firstLine="708"/>
        <w:jc w:val="both"/>
      </w:pPr>
      <w:r>
        <w:t>Como consecuencia d</w:t>
      </w:r>
      <w:r w:rsidR="00AF059D">
        <w:t xml:space="preserve">e su actuación </w:t>
      </w:r>
      <w:r>
        <w:t>sufrí una cirugía mayor innecesaria</w:t>
      </w:r>
      <w:r w:rsidR="00E16238">
        <w:t xml:space="preserve"> y la </w:t>
      </w:r>
      <w:r>
        <w:t>imposibilidad de iniciar la lactancia materna de forma espo</w:t>
      </w:r>
      <w:r w:rsidR="00E16238">
        <w:t xml:space="preserve">ntánea, algo absolutamente evitable que </w:t>
      </w:r>
      <w:r>
        <w:t>ha</w:t>
      </w:r>
      <w:r w:rsidR="00AF059D">
        <w:t xml:space="preserve"> convertido el nacimiento de nuestra </w:t>
      </w:r>
      <w:r>
        <w:t xml:space="preserve">hija en </w:t>
      </w:r>
      <w:r w:rsidR="00E16238">
        <w:t>una experiencia traumática desde el punto de vista físico, psíquico</w:t>
      </w:r>
      <w:r w:rsidR="00602E22">
        <w:t xml:space="preserve"> y moral. </w:t>
      </w:r>
      <w:r w:rsidR="00E16238">
        <w:t xml:space="preserve"> </w:t>
      </w:r>
      <w:r w:rsidR="00AC5552">
        <w:t>Todo ello se lo pongo de manifiesto a los efectos legales de interrupció</w:t>
      </w:r>
      <w:r w:rsidR="000D044E">
        <w:t xml:space="preserve">n de la </w:t>
      </w:r>
      <w:r w:rsidR="00AC5552">
        <w:t xml:space="preserve">prescripción y reclamación </w:t>
      </w:r>
      <w:r w:rsidR="00E16238">
        <w:t xml:space="preserve">formal de la correspondiente indemnización </w:t>
      </w:r>
      <w:r w:rsidR="00AC5552">
        <w:t>en el procedim</w:t>
      </w:r>
      <w:r w:rsidR="00E16238">
        <w:t xml:space="preserve">iento legal que corresponda, además de presentar nuestra queja ante el Comité deontológico del Colegio de Médicos y la Aseguradora que paga sus servicios. </w:t>
      </w:r>
    </w:p>
    <w:p w14:paraId="3914F740" w14:textId="56EF631F" w:rsidR="002049AD" w:rsidRDefault="00412613" w:rsidP="006C742B">
      <w:pPr>
        <w:spacing w:line="360" w:lineRule="auto"/>
        <w:jc w:val="both"/>
      </w:pPr>
      <w:r>
        <w:t xml:space="preserve">Atentamente, </w:t>
      </w:r>
    </w:p>
    <w:p w14:paraId="79D0B652" w14:textId="77777777" w:rsidR="00412613" w:rsidRDefault="00412613" w:rsidP="006C742B">
      <w:pPr>
        <w:spacing w:line="360" w:lineRule="auto"/>
        <w:jc w:val="both"/>
      </w:pPr>
    </w:p>
    <w:p w14:paraId="38BA7581" w14:textId="77777777" w:rsidR="00412613" w:rsidRDefault="00412613" w:rsidP="006C742B">
      <w:pPr>
        <w:spacing w:line="360" w:lineRule="auto"/>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492A96" w14:paraId="203C925A" w14:textId="77777777" w:rsidTr="00412613">
        <w:tc>
          <w:tcPr>
            <w:tcW w:w="4247" w:type="dxa"/>
          </w:tcPr>
          <w:p w14:paraId="1219C345" w14:textId="21E6DD24" w:rsidR="00492A96" w:rsidRDefault="00492A96" w:rsidP="00412613">
            <w:pPr>
              <w:spacing w:line="240" w:lineRule="atLeast"/>
            </w:pPr>
            <w:r>
              <w:t xml:space="preserve">Fdo.: </w:t>
            </w:r>
            <w:r w:rsidR="004A395E">
              <w:rPr>
                <w:b/>
              </w:rPr>
              <w:t>[madre</w:t>
            </w:r>
            <w:r w:rsidR="004A395E" w:rsidRPr="00701911">
              <w:rPr>
                <w:b/>
              </w:rPr>
              <w:t>]</w:t>
            </w:r>
            <w:r w:rsidR="004A395E">
              <w:t xml:space="preserve"> </w:t>
            </w:r>
          </w:p>
          <w:p w14:paraId="0921285A" w14:textId="08EE0257" w:rsidR="00492A96" w:rsidRDefault="00492A96" w:rsidP="00412613">
            <w:pPr>
              <w:spacing w:line="240" w:lineRule="atLeast"/>
            </w:pPr>
            <w:r>
              <w:t xml:space="preserve">DNI </w:t>
            </w:r>
          </w:p>
          <w:p w14:paraId="110D986E" w14:textId="66BF305F" w:rsidR="00492A96" w:rsidRDefault="004A395E" w:rsidP="00412613">
            <w:pPr>
              <w:spacing w:line="240" w:lineRule="atLeast"/>
            </w:pPr>
            <w:r>
              <w:t>Dirección</w:t>
            </w:r>
            <w:r w:rsidR="00412613">
              <w:br/>
            </w:r>
            <w:r>
              <w:t>28001</w:t>
            </w:r>
            <w:r w:rsidR="00412613" w:rsidRPr="00412613">
              <w:t xml:space="preserve"> Madrid</w:t>
            </w:r>
            <w:r w:rsidR="00412613">
              <w:br/>
            </w:r>
            <w:r w:rsidR="00412613">
              <w:br/>
            </w:r>
            <w:r>
              <w:t>e-mail</w:t>
            </w:r>
          </w:p>
        </w:tc>
        <w:tc>
          <w:tcPr>
            <w:tcW w:w="4247" w:type="dxa"/>
          </w:tcPr>
          <w:p w14:paraId="028B882E" w14:textId="7AC6316E" w:rsidR="00492A96" w:rsidRDefault="00492A96" w:rsidP="00412613">
            <w:pPr>
              <w:spacing w:line="240" w:lineRule="atLeast"/>
            </w:pPr>
            <w:r>
              <w:t xml:space="preserve">Fdo.: </w:t>
            </w:r>
            <w:r w:rsidR="004A395E">
              <w:rPr>
                <w:b/>
              </w:rPr>
              <w:t>[padre</w:t>
            </w:r>
            <w:r w:rsidR="004A395E" w:rsidRPr="00701911">
              <w:rPr>
                <w:b/>
              </w:rPr>
              <w:t>]</w:t>
            </w:r>
            <w:r w:rsidR="004A395E">
              <w:t xml:space="preserve"> </w:t>
            </w:r>
          </w:p>
          <w:p w14:paraId="7BC6FB7E" w14:textId="20633935" w:rsidR="00492A96" w:rsidRDefault="00492A96" w:rsidP="00412613">
            <w:pPr>
              <w:spacing w:line="240" w:lineRule="atLeast"/>
            </w:pPr>
            <w:r>
              <w:t xml:space="preserve">DNI </w:t>
            </w:r>
          </w:p>
          <w:p w14:paraId="6828FD82" w14:textId="68AB1E7C" w:rsidR="00412613" w:rsidRDefault="004A395E" w:rsidP="00412613">
            <w:pPr>
              <w:spacing w:line="240" w:lineRule="atLeast"/>
            </w:pPr>
            <w:r>
              <w:t>Dirección</w:t>
            </w:r>
            <w:r w:rsidR="00412613">
              <w:br/>
            </w:r>
            <w:r>
              <w:t>28005</w:t>
            </w:r>
            <w:r w:rsidR="00412613" w:rsidRPr="00412613">
              <w:t xml:space="preserve"> Madrid</w:t>
            </w:r>
          </w:p>
          <w:p w14:paraId="0E971A6D" w14:textId="77777777" w:rsidR="00492A96" w:rsidRDefault="00492A96" w:rsidP="00412613">
            <w:pPr>
              <w:spacing w:line="240" w:lineRule="atLeast"/>
            </w:pPr>
          </w:p>
          <w:p w14:paraId="519D7273" w14:textId="0B5C15DB" w:rsidR="00412613" w:rsidRDefault="004A395E" w:rsidP="00412613">
            <w:pPr>
              <w:spacing w:line="240" w:lineRule="atLeast"/>
            </w:pPr>
            <w:r>
              <w:rPr>
                <w:color w:val="4472C4" w:themeColor="accent5"/>
              </w:rPr>
              <w:t>e-mail</w:t>
            </w:r>
          </w:p>
        </w:tc>
      </w:tr>
    </w:tbl>
    <w:p w14:paraId="6CEE3552" w14:textId="77777777" w:rsidR="00492A96" w:rsidRDefault="00492A96" w:rsidP="006C742B">
      <w:pPr>
        <w:spacing w:line="360" w:lineRule="auto"/>
        <w:jc w:val="both"/>
      </w:pPr>
    </w:p>
    <w:p w14:paraId="745E2AAA" w14:textId="3C5E23AD" w:rsidR="002049AD" w:rsidRDefault="002B40BD" w:rsidP="00602E22">
      <w:pPr>
        <w:spacing w:after="0" w:line="360" w:lineRule="auto"/>
        <w:jc w:val="both"/>
      </w:pPr>
      <w:r>
        <w:tab/>
      </w:r>
      <w:r>
        <w:tab/>
      </w:r>
      <w:r>
        <w:tab/>
      </w:r>
      <w:r w:rsidR="00492A96">
        <w:t xml:space="preserve"> </w:t>
      </w:r>
    </w:p>
    <w:p w14:paraId="5B97B0DF" w14:textId="67C1DBCC" w:rsidR="002B40BD" w:rsidRDefault="002B40BD" w:rsidP="00602E22">
      <w:pPr>
        <w:spacing w:after="0" w:line="360" w:lineRule="auto"/>
        <w:jc w:val="both"/>
      </w:pPr>
      <w:r>
        <w:tab/>
      </w:r>
      <w:r>
        <w:tab/>
      </w:r>
      <w:r>
        <w:tab/>
      </w:r>
      <w:r>
        <w:tab/>
      </w:r>
      <w:r w:rsidR="00A60D52">
        <w:tab/>
      </w:r>
    </w:p>
    <w:p w14:paraId="3D7AF1BB" w14:textId="53E0D5CA" w:rsidR="004F17A8" w:rsidRDefault="004F17A8" w:rsidP="00602E22">
      <w:pPr>
        <w:spacing w:after="0" w:line="360" w:lineRule="auto"/>
        <w:jc w:val="both"/>
      </w:pPr>
    </w:p>
    <w:sectPr w:rsidR="004F17A8">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7A86C" w14:textId="77777777" w:rsidR="00A83629" w:rsidRDefault="00A83629" w:rsidP="00CC78F8">
      <w:pPr>
        <w:spacing w:after="0" w:line="240" w:lineRule="auto"/>
      </w:pPr>
      <w:r>
        <w:separator/>
      </w:r>
    </w:p>
  </w:endnote>
  <w:endnote w:type="continuationSeparator" w:id="0">
    <w:p w14:paraId="638FAD0A" w14:textId="77777777" w:rsidR="00A83629" w:rsidRDefault="00A83629" w:rsidP="00CC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868911810"/>
      <w:docPartObj>
        <w:docPartGallery w:val="Page Numbers (Bottom of Page)"/>
        <w:docPartUnique/>
      </w:docPartObj>
    </w:sdtPr>
    <w:sdtEndPr>
      <w:rPr>
        <w:rStyle w:val="Nmerodepgina"/>
      </w:rPr>
    </w:sdtEndPr>
    <w:sdtContent>
      <w:p w14:paraId="1C7A95FE" w14:textId="0C81AECA" w:rsidR="00021AD1" w:rsidRDefault="00021AD1" w:rsidP="00EC352B">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F70FBDA" w14:textId="77777777" w:rsidR="00021AD1" w:rsidRDefault="00021A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2121290574"/>
      <w:docPartObj>
        <w:docPartGallery w:val="Page Numbers (Bottom of Page)"/>
        <w:docPartUnique/>
      </w:docPartObj>
    </w:sdtPr>
    <w:sdtEndPr>
      <w:rPr>
        <w:rStyle w:val="Nmerodepgina"/>
      </w:rPr>
    </w:sdtEndPr>
    <w:sdtContent>
      <w:p w14:paraId="08B1F4FF" w14:textId="063217D8" w:rsidR="00021AD1" w:rsidRDefault="00021AD1" w:rsidP="00EC352B">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C22195">
          <w:rPr>
            <w:rStyle w:val="Nmerodepgina"/>
            <w:noProof/>
          </w:rPr>
          <w:t>5</w:t>
        </w:r>
        <w:r>
          <w:rPr>
            <w:rStyle w:val="Nmerodepgina"/>
          </w:rPr>
          <w:fldChar w:fldCharType="end"/>
        </w:r>
      </w:p>
    </w:sdtContent>
  </w:sdt>
  <w:p w14:paraId="0AB8AF04" w14:textId="5A79DA6A" w:rsidR="00CC78F8" w:rsidRDefault="00CC78F8" w:rsidP="00021AD1">
    <w:pPr>
      <w:pStyle w:val="Piedepgina"/>
    </w:pPr>
  </w:p>
  <w:p w14:paraId="6A1EDCB4" w14:textId="77777777" w:rsidR="00CC78F8" w:rsidRDefault="00CC78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ED686" w14:textId="77777777" w:rsidR="00A83629" w:rsidRDefault="00A83629" w:rsidP="00CC78F8">
      <w:pPr>
        <w:spacing w:after="0" w:line="240" w:lineRule="auto"/>
      </w:pPr>
      <w:r>
        <w:separator/>
      </w:r>
    </w:p>
  </w:footnote>
  <w:footnote w:type="continuationSeparator" w:id="0">
    <w:p w14:paraId="04EE0118" w14:textId="77777777" w:rsidR="00A83629" w:rsidRDefault="00A83629" w:rsidP="00CC78F8">
      <w:pPr>
        <w:spacing w:after="0" w:line="240" w:lineRule="auto"/>
      </w:pPr>
      <w:r>
        <w:continuationSeparator/>
      </w:r>
    </w:p>
  </w:footnote>
  <w:footnote w:id="1">
    <w:p w14:paraId="4ACA5A9A" w14:textId="77777777" w:rsidR="008021A7" w:rsidRDefault="008021A7" w:rsidP="008021A7">
      <w:pPr>
        <w:pStyle w:val="Textonotapie"/>
        <w:jc w:val="both"/>
      </w:pPr>
      <w:r>
        <w:rPr>
          <w:rStyle w:val="Refdenotaalpie"/>
        </w:rPr>
        <w:footnoteRef/>
      </w:r>
      <w:r>
        <w:t xml:space="preserve"> “Los riesgos del nacimiento por cesárea para la madre y el bebé” CIMS (Coalición para Mejorar los Servicios de Maternidad).</w:t>
      </w:r>
    </w:p>
  </w:footnote>
  <w:footnote w:id="2">
    <w:p w14:paraId="575DB522" w14:textId="2F47108F" w:rsidR="00CC78F8" w:rsidRDefault="00CC78F8" w:rsidP="00583DC8">
      <w:pPr>
        <w:pStyle w:val="Textonotapie"/>
        <w:jc w:val="both"/>
      </w:pPr>
      <w:r>
        <w:rPr>
          <w:rStyle w:val="Refdenotaalpie"/>
        </w:rPr>
        <w:footnoteRef/>
      </w:r>
      <w:r>
        <w:t xml:space="preserve"> “Recién nacido de peso elevado” Unidad Neonatal. Servicio de Pediatría. Hospital de Basurto, Bilbao. “En la actualidad está indicada la realización de una cesárea electiva en mujeres diabéticas con un peso fetal estimado mayor de4.500 g (Nivel de evidencia B. ACOG2001) y </w:t>
      </w:r>
      <w:r w:rsidRPr="00870198">
        <w:rPr>
          <w:u w:val="single"/>
        </w:rPr>
        <w:t xml:space="preserve">se recomienda en cualquier gestante con un peso fetal mayor de 5.000 </w:t>
      </w:r>
      <w:r>
        <w:t>g (Nivel</w:t>
      </w:r>
      <w:r w:rsidR="00583DC8">
        <w:t xml:space="preserve"> </w:t>
      </w:r>
      <w:r>
        <w:t>de evidencia C. ACOG 2001)</w:t>
      </w:r>
      <w:r w:rsidR="00870198">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931A47"/>
    <w:multiLevelType w:val="hybridMultilevel"/>
    <w:tmpl w:val="A0A8B62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3FB5570D"/>
    <w:multiLevelType w:val="hybridMultilevel"/>
    <w:tmpl w:val="BA9098F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0C"/>
    <w:rsid w:val="00012141"/>
    <w:rsid w:val="00021AD1"/>
    <w:rsid w:val="000D044E"/>
    <w:rsid w:val="00114633"/>
    <w:rsid w:val="001146C2"/>
    <w:rsid w:val="00147955"/>
    <w:rsid w:val="00196378"/>
    <w:rsid w:val="001B4021"/>
    <w:rsid w:val="001E4EE4"/>
    <w:rsid w:val="002049AD"/>
    <w:rsid w:val="002628FE"/>
    <w:rsid w:val="002933A5"/>
    <w:rsid w:val="002A7C24"/>
    <w:rsid w:val="002B3394"/>
    <w:rsid w:val="002B40BD"/>
    <w:rsid w:val="00310F9D"/>
    <w:rsid w:val="003A67FC"/>
    <w:rsid w:val="00400C43"/>
    <w:rsid w:val="00412613"/>
    <w:rsid w:val="00492A96"/>
    <w:rsid w:val="004A395E"/>
    <w:rsid w:val="004F17A8"/>
    <w:rsid w:val="00583DC8"/>
    <w:rsid w:val="00602E22"/>
    <w:rsid w:val="00681058"/>
    <w:rsid w:val="006C742B"/>
    <w:rsid w:val="006E34B3"/>
    <w:rsid w:val="0071170C"/>
    <w:rsid w:val="00797787"/>
    <w:rsid w:val="007B4C3B"/>
    <w:rsid w:val="007C4148"/>
    <w:rsid w:val="007C4191"/>
    <w:rsid w:val="008021A7"/>
    <w:rsid w:val="00832817"/>
    <w:rsid w:val="00870198"/>
    <w:rsid w:val="00894778"/>
    <w:rsid w:val="0090485D"/>
    <w:rsid w:val="00A048A8"/>
    <w:rsid w:val="00A04E5B"/>
    <w:rsid w:val="00A60D52"/>
    <w:rsid w:val="00A83629"/>
    <w:rsid w:val="00AC5552"/>
    <w:rsid w:val="00AE2571"/>
    <w:rsid w:val="00AE2FBF"/>
    <w:rsid w:val="00AF059D"/>
    <w:rsid w:val="00B247B2"/>
    <w:rsid w:val="00B40A77"/>
    <w:rsid w:val="00B45A9A"/>
    <w:rsid w:val="00B87A56"/>
    <w:rsid w:val="00BF0997"/>
    <w:rsid w:val="00C22195"/>
    <w:rsid w:val="00C64032"/>
    <w:rsid w:val="00CC78F8"/>
    <w:rsid w:val="00CD0103"/>
    <w:rsid w:val="00D333D8"/>
    <w:rsid w:val="00D521ED"/>
    <w:rsid w:val="00E14C5F"/>
    <w:rsid w:val="00E16238"/>
    <w:rsid w:val="00E17474"/>
    <w:rsid w:val="00E3120A"/>
    <w:rsid w:val="00E55BC0"/>
    <w:rsid w:val="00EF1DA5"/>
    <w:rsid w:val="00F820CE"/>
    <w:rsid w:val="00FA1951"/>
    <w:rsid w:val="00FF2D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F23D"/>
  <w15:chartTrackingRefBased/>
  <w15:docId w15:val="{C2CDAFB2-E07B-4BC4-B7E4-647D62C8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78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78F8"/>
  </w:style>
  <w:style w:type="paragraph" w:styleId="Piedepgina">
    <w:name w:val="footer"/>
    <w:basedOn w:val="Normal"/>
    <w:link w:val="PiedepginaCar"/>
    <w:uiPriority w:val="99"/>
    <w:unhideWhenUsed/>
    <w:rsid w:val="00CC78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78F8"/>
  </w:style>
  <w:style w:type="character" w:styleId="Refdecomentario">
    <w:name w:val="annotation reference"/>
    <w:basedOn w:val="Fuentedeprrafopredeter"/>
    <w:uiPriority w:val="99"/>
    <w:semiHidden/>
    <w:unhideWhenUsed/>
    <w:rsid w:val="00CC78F8"/>
    <w:rPr>
      <w:sz w:val="16"/>
      <w:szCs w:val="16"/>
    </w:rPr>
  </w:style>
  <w:style w:type="paragraph" w:styleId="Textocomentario">
    <w:name w:val="annotation text"/>
    <w:basedOn w:val="Normal"/>
    <w:link w:val="TextocomentarioCar"/>
    <w:uiPriority w:val="99"/>
    <w:semiHidden/>
    <w:unhideWhenUsed/>
    <w:rsid w:val="00CC78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C78F8"/>
    <w:rPr>
      <w:sz w:val="20"/>
      <w:szCs w:val="20"/>
    </w:rPr>
  </w:style>
  <w:style w:type="paragraph" w:styleId="Asuntodelcomentario">
    <w:name w:val="annotation subject"/>
    <w:basedOn w:val="Textocomentario"/>
    <w:next w:val="Textocomentario"/>
    <w:link w:val="AsuntodelcomentarioCar"/>
    <w:uiPriority w:val="99"/>
    <w:semiHidden/>
    <w:unhideWhenUsed/>
    <w:rsid w:val="00CC78F8"/>
    <w:rPr>
      <w:b/>
      <w:bCs/>
    </w:rPr>
  </w:style>
  <w:style w:type="character" w:customStyle="1" w:styleId="AsuntodelcomentarioCar">
    <w:name w:val="Asunto del comentario Car"/>
    <w:basedOn w:val="TextocomentarioCar"/>
    <w:link w:val="Asuntodelcomentario"/>
    <w:uiPriority w:val="99"/>
    <w:semiHidden/>
    <w:rsid w:val="00CC78F8"/>
    <w:rPr>
      <w:b/>
      <w:bCs/>
      <w:sz w:val="20"/>
      <w:szCs w:val="20"/>
    </w:rPr>
  </w:style>
  <w:style w:type="paragraph" w:styleId="Textodeglobo">
    <w:name w:val="Balloon Text"/>
    <w:basedOn w:val="Normal"/>
    <w:link w:val="TextodegloboCar"/>
    <w:uiPriority w:val="99"/>
    <w:semiHidden/>
    <w:unhideWhenUsed/>
    <w:rsid w:val="00CC78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78F8"/>
    <w:rPr>
      <w:rFonts w:ascii="Segoe UI" w:hAnsi="Segoe UI" w:cs="Segoe UI"/>
      <w:sz w:val="18"/>
      <w:szCs w:val="18"/>
    </w:rPr>
  </w:style>
  <w:style w:type="paragraph" w:styleId="Textonotapie">
    <w:name w:val="footnote text"/>
    <w:basedOn w:val="Normal"/>
    <w:link w:val="TextonotapieCar"/>
    <w:uiPriority w:val="99"/>
    <w:semiHidden/>
    <w:unhideWhenUsed/>
    <w:rsid w:val="00CC78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78F8"/>
    <w:rPr>
      <w:sz w:val="20"/>
      <w:szCs w:val="20"/>
    </w:rPr>
  </w:style>
  <w:style w:type="character" w:styleId="Refdenotaalpie">
    <w:name w:val="footnote reference"/>
    <w:basedOn w:val="Fuentedeprrafopredeter"/>
    <w:uiPriority w:val="99"/>
    <w:semiHidden/>
    <w:unhideWhenUsed/>
    <w:rsid w:val="00CC78F8"/>
    <w:rPr>
      <w:vertAlign w:val="superscript"/>
    </w:rPr>
  </w:style>
  <w:style w:type="character" w:styleId="Nmerodepgina">
    <w:name w:val="page number"/>
    <w:basedOn w:val="Fuentedeprrafopredeter"/>
    <w:uiPriority w:val="99"/>
    <w:semiHidden/>
    <w:unhideWhenUsed/>
    <w:rsid w:val="00021AD1"/>
  </w:style>
  <w:style w:type="paragraph" w:styleId="Prrafodelista">
    <w:name w:val="List Paragraph"/>
    <w:basedOn w:val="Normal"/>
    <w:uiPriority w:val="34"/>
    <w:qFormat/>
    <w:rsid w:val="00B87A56"/>
    <w:pPr>
      <w:ind w:left="720"/>
      <w:contextualSpacing/>
    </w:pPr>
  </w:style>
  <w:style w:type="table" w:styleId="Tablaconcuadrcula">
    <w:name w:val="Table Grid"/>
    <w:basedOn w:val="Tablanormal"/>
    <w:uiPriority w:val="39"/>
    <w:rsid w:val="00492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201E0-D6FA-49C4-A505-11AC56B4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1348</Words>
  <Characters>7419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franc</cp:lastModifiedBy>
  <cp:revision>3</cp:revision>
  <dcterms:created xsi:type="dcterms:W3CDTF">2021-07-16T11:27:00Z</dcterms:created>
  <dcterms:modified xsi:type="dcterms:W3CDTF">2021-09-17T17:53:00Z</dcterms:modified>
</cp:coreProperties>
</file>